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58" w:rsidRDefault="007F5458" w:rsidP="007F5458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Кучеренко Анна Сергеевна </w:t>
      </w:r>
    </w:p>
    <w:p w:rsidR="007F5458" w:rsidRDefault="007F5458" w:rsidP="007F5458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учитель-логопед </w:t>
      </w:r>
    </w:p>
    <w:p w:rsidR="007F5458" w:rsidRDefault="007F5458" w:rsidP="007F5458">
      <w:pPr>
        <w:spacing w:line="360" w:lineRule="auto"/>
        <w:ind w:firstLine="624"/>
        <w:jc w:val="right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ГБОУ Гимназии №1512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/о №94 города Москвы</w:t>
      </w:r>
    </w:p>
    <w:p w:rsidR="007F5458" w:rsidRDefault="007F5458">
      <w:pPr>
        <w:spacing w:line="360" w:lineRule="auto"/>
        <w:ind w:firstLine="624"/>
        <w:jc w:val="center"/>
        <w:rPr>
          <w:rFonts w:ascii="Times New Roman" w:hAnsi="Times New Roman"/>
          <w:b/>
          <w:bCs/>
          <w:i/>
          <w:iCs/>
          <w:sz w:val="36"/>
          <w:szCs w:val="36"/>
        </w:rPr>
      </w:pPr>
    </w:p>
    <w:p w:rsidR="00C400E2" w:rsidRPr="007F5458" w:rsidRDefault="007F5458">
      <w:pPr>
        <w:spacing w:line="360" w:lineRule="auto"/>
        <w:ind w:firstLine="624"/>
        <w:jc w:val="center"/>
        <w:rPr>
          <w:rFonts w:ascii="Times New Roman" w:hAnsi="Times New Roman"/>
          <w:sz w:val="28"/>
          <w:szCs w:val="28"/>
        </w:rPr>
      </w:pPr>
      <w:r w:rsidRPr="007F5458">
        <w:rPr>
          <w:rFonts w:ascii="Times New Roman" w:hAnsi="Times New Roman"/>
          <w:b/>
          <w:bCs/>
          <w:iCs/>
          <w:sz w:val="28"/>
          <w:szCs w:val="28"/>
        </w:rPr>
        <w:t>Занимательная игротека</w:t>
      </w:r>
      <w:r w:rsidRPr="007F5458">
        <w:rPr>
          <w:rFonts w:ascii="Times New Roman" w:hAnsi="Times New Roman"/>
          <w:sz w:val="28"/>
          <w:szCs w:val="28"/>
        </w:rPr>
        <w:t xml:space="preserve"> </w:t>
      </w:r>
    </w:p>
    <w:p w:rsidR="00C400E2" w:rsidRPr="007F5458" w:rsidRDefault="007F5458">
      <w:pPr>
        <w:spacing w:line="360" w:lineRule="auto"/>
        <w:ind w:firstLine="624"/>
        <w:jc w:val="center"/>
        <w:rPr>
          <w:rFonts w:hint="eastAsia"/>
          <w:sz w:val="28"/>
          <w:szCs w:val="28"/>
        </w:rPr>
      </w:pPr>
      <w:r w:rsidRPr="007F5458">
        <w:rPr>
          <w:rFonts w:ascii="Times New Roman" w:hAnsi="Times New Roman"/>
          <w:sz w:val="28"/>
          <w:szCs w:val="28"/>
        </w:rPr>
        <w:t xml:space="preserve">для речевого развития детей с ТНР. </w:t>
      </w:r>
    </w:p>
    <w:p w:rsidR="00C400E2" w:rsidRPr="007F5458" w:rsidRDefault="007F5458">
      <w:pPr>
        <w:spacing w:line="360" w:lineRule="auto"/>
        <w:ind w:firstLine="624"/>
        <w:jc w:val="center"/>
        <w:rPr>
          <w:rFonts w:hint="eastAsia"/>
          <w:sz w:val="28"/>
          <w:szCs w:val="28"/>
        </w:rPr>
      </w:pPr>
      <w:r w:rsidRPr="007F5458">
        <w:rPr>
          <w:rFonts w:ascii="Times New Roman" w:hAnsi="Times New Roman"/>
          <w:sz w:val="28"/>
          <w:szCs w:val="28"/>
        </w:rPr>
        <w:t>Пособие - «Паровозик»</w:t>
      </w:r>
    </w:p>
    <w:p w:rsidR="00C400E2" w:rsidRDefault="00C400E2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</w:p>
    <w:p w:rsidR="00C400E2" w:rsidRDefault="007F5458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слайд.</w:t>
      </w:r>
    </w:p>
    <w:p w:rsidR="00C400E2" w:rsidRDefault="007F5458">
      <w:pPr>
        <w:spacing w:line="360" w:lineRule="auto"/>
        <w:ind w:firstLine="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Хочу представить пособие, которое позволяет детям во время игровой деятельности развить и сформировать необходимые навыки. Это Паровозик Тигренка. Он представляет собой паровоз и вагоны к нему с кармашками для вкладывания картинок, схем, букв и др. Вагоны </w:t>
      </w:r>
      <w:r>
        <w:rPr>
          <w:rFonts w:ascii="Times New Roman" w:hAnsi="Times New Roman"/>
          <w:sz w:val="28"/>
          <w:szCs w:val="28"/>
        </w:rPr>
        <w:t xml:space="preserve">имеют разную длину и цвет. В зависимости от конкретного задания. </w:t>
      </w:r>
    </w:p>
    <w:p w:rsidR="00C400E2" w:rsidRDefault="007F5458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слайд.</w:t>
      </w:r>
    </w:p>
    <w:p w:rsidR="00C400E2" w:rsidRDefault="007F5458">
      <w:pPr>
        <w:spacing w:line="360" w:lineRule="auto"/>
        <w:ind w:firstLine="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Используется этот Паровозик для решения различных задач, но одна из основных — это подготовка к обучению грамоте. На первом этапе необходимо развить у детей фонематический слух</w:t>
      </w:r>
      <w:r>
        <w:rPr>
          <w:rFonts w:ascii="Times New Roman" w:hAnsi="Times New Roman"/>
          <w:sz w:val="28"/>
          <w:szCs w:val="28"/>
        </w:rPr>
        <w:t xml:space="preserve">, который будет базой для остальных процессов. </w:t>
      </w:r>
    </w:p>
    <w:p w:rsidR="00C400E2" w:rsidRDefault="007F5458">
      <w:pPr>
        <w:spacing w:line="360" w:lineRule="auto"/>
        <w:ind w:firstLine="624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Первое задание для ребенка отличить длинное или короткое слово по звучанию, для этого предлагается «рассадить пассажиров по вагонам», пассажиры это картинки, а вагоны имеют разную длину, как и слова. </w:t>
      </w:r>
    </w:p>
    <w:p w:rsidR="00C400E2" w:rsidRDefault="007F5458">
      <w:pPr>
        <w:spacing w:line="360" w:lineRule="auto"/>
        <w:ind w:firstLine="624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Далее у</w:t>
      </w:r>
      <w:r>
        <w:rPr>
          <w:rFonts w:ascii="Times New Roman" w:hAnsi="Times New Roman"/>
          <w:sz w:val="28"/>
          <w:szCs w:val="28"/>
        </w:rPr>
        <w:t>чим детей определять наличие или отсутствие звука в слове. Для чего предлагаем в паровоз посадить только тех «пассажиров», в словах названиях которых есть заданный звук. При знакомстве с буквами можно в паровоз «посадить» саму букву, а в вагон — «пассажиро</w:t>
      </w:r>
      <w:r>
        <w:rPr>
          <w:rFonts w:ascii="Times New Roman" w:hAnsi="Times New Roman"/>
          <w:sz w:val="28"/>
          <w:szCs w:val="28"/>
        </w:rPr>
        <w:t>в».</w:t>
      </w:r>
    </w:p>
    <w:p w:rsidR="00C400E2" w:rsidRDefault="007F5458">
      <w:pPr>
        <w:spacing w:line="360" w:lineRule="auto"/>
        <w:ind w:firstLine="624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На следующем этапе развития фонематического восприятия в нашем Паровозе будет два вагона. Цвета вагонов могут использоваться соответственно классическому обозначению, например, для пассажиров с твердым звуком используем вагон синего цвета, а для пассаж</w:t>
      </w:r>
      <w:r>
        <w:rPr>
          <w:rFonts w:ascii="Times New Roman" w:hAnsi="Times New Roman"/>
          <w:sz w:val="28"/>
          <w:szCs w:val="28"/>
        </w:rPr>
        <w:t xml:space="preserve">иров с мягким звуком — зеленого. </w:t>
      </w:r>
      <w:r>
        <w:rPr>
          <w:rFonts w:ascii="Times New Roman" w:hAnsi="Times New Roman"/>
          <w:sz w:val="28"/>
          <w:szCs w:val="28"/>
        </w:rPr>
        <w:lastRenderedPageBreak/>
        <w:t xml:space="preserve">Можно к этому заданию посадить в паровоз и букву, которой обозначают искомые звуки. Для различения парных согласных можно использовать паровоз с колокольчиком. </w:t>
      </w:r>
    </w:p>
    <w:p w:rsidR="00C400E2" w:rsidRDefault="007F5458">
      <w:pPr>
        <w:spacing w:line="360" w:lineRule="auto"/>
        <w:ind w:firstLine="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обучении детей звуковому анализу в нашем паровозе будет уж</w:t>
      </w:r>
      <w:r>
        <w:rPr>
          <w:rFonts w:ascii="Times New Roman" w:hAnsi="Times New Roman"/>
          <w:sz w:val="28"/>
          <w:szCs w:val="28"/>
        </w:rPr>
        <w:t>е три вагона. Ребенку предлагается «рассадить пассажиров» по вагонам в зависимости от положения звука в слове — в начале, середине или конце слова.</w:t>
      </w:r>
    </w:p>
    <w:p w:rsidR="00C400E2" w:rsidRDefault="007F5458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Третий слайд. </w:t>
      </w:r>
    </w:p>
    <w:p w:rsidR="00C400E2" w:rsidRDefault="007F5458">
      <w:pPr>
        <w:spacing w:line="360" w:lineRule="auto"/>
        <w:ind w:firstLine="624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Когда переходим к этапу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звуко-буквенного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анализа и синтеза я использую большую кассу букв. В </w:t>
      </w:r>
      <w:r>
        <w:rPr>
          <w:rFonts w:ascii="Times New Roman" w:hAnsi="Times New Roman"/>
          <w:sz w:val="28"/>
          <w:szCs w:val="28"/>
        </w:rPr>
        <w:t>первом вагоне едет «пассажир», а во втором ребенок может составить это слово из букв или, как вариант, его звуковую схему. Здесь использую вагоны разной длины в зависимости от количества бу</w:t>
      </w:r>
      <w:proofErr w:type="gramStart"/>
      <w:r>
        <w:rPr>
          <w:rFonts w:ascii="Times New Roman" w:hAnsi="Times New Roman"/>
          <w:sz w:val="28"/>
          <w:szCs w:val="28"/>
        </w:rPr>
        <w:t>кв в сл</w:t>
      </w:r>
      <w:proofErr w:type="gramEnd"/>
      <w:r>
        <w:rPr>
          <w:rFonts w:ascii="Times New Roman" w:hAnsi="Times New Roman"/>
          <w:sz w:val="28"/>
          <w:szCs w:val="28"/>
        </w:rPr>
        <w:t>ове.</w:t>
      </w:r>
    </w:p>
    <w:p w:rsidR="00C400E2" w:rsidRDefault="007F5458">
      <w:pPr>
        <w:spacing w:line="360" w:lineRule="auto"/>
        <w:ind w:firstLine="624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Одна из интересных игр на определение первого либо посл</w:t>
      </w:r>
      <w:r>
        <w:rPr>
          <w:rFonts w:ascii="Times New Roman" w:hAnsi="Times New Roman"/>
          <w:sz w:val="28"/>
          <w:szCs w:val="28"/>
        </w:rPr>
        <w:t xml:space="preserve">еднего звука в словах. Логопед сажает в первый вагон «пассажира», а ребенку предлагается во второй вагон поместить </w:t>
      </w:r>
      <w:proofErr w:type="gramStart"/>
      <w:r>
        <w:rPr>
          <w:rFonts w:ascii="Times New Roman" w:hAnsi="Times New Roman"/>
          <w:sz w:val="28"/>
          <w:szCs w:val="28"/>
        </w:rPr>
        <w:t>букву</w:t>
      </w:r>
      <w:proofErr w:type="gramEnd"/>
      <w:r>
        <w:rPr>
          <w:rFonts w:ascii="Times New Roman" w:hAnsi="Times New Roman"/>
          <w:sz w:val="28"/>
          <w:szCs w:val="28"/>
        </w:rPr>
        <w:t xml:space="preserve"> обозначающую этот звук на письме. Из этих букв у вас может сложиться слово.</w:t>
      </w:r>
    </w:p>
    <w:p w:rsidR="00C400E2" w:rsidRDefault="007F5458">
      <w:pPr>
        <w:spacing w:line="360" w:lineRule="auto"/>
        <w:ind w:firstLine="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слайд.</w:t>
      </w:r>
    </w:p>
    <w:p w:rsidR="00C400E2" w:rsidRDefault="007F5458">
      <w:pPr>
        <w:spacing w:line="360" w:lineRule="auto"/>
        <w:ind w:firstLine="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задач логопеда является профилакт</w:t>
      </w:r>
      <w:r>
        <w:rPr>
          <w:rFonts w:ascii="Times New Roman" w:hAnsi="Times New Roman"/>
          <w:sz w:val="28"/>
          <w:szCs w:val="28"/>
        </w:rPr>
        <w:t xml:space="preserve">ика нарушений письменной речи. Тут тоже можно использовать наш Паровозик Тигренка. Когда мы знакомим детей с понятием родственные слова, и дети уже имеют элементарные навыки чтения, мы можем продемонстрировать, как образуются новые слова. К основе слова в </w:t>
      </w:r>
      <w:r>
        <w:rPr>
          <w:rFonts w:ascii="Times New Roman" w:hAnsi="Times New Roman"/>
          <w:sz w:val="28"/>
          <w:szCs w:val="28"/>
        </w:rPr>
        <w:t>одном вагоне, присоединяем окончание, суффикс или приставку в другом вагоне. Конечно, мы не требуем от детей этих знаний, но наглядный показ создания новых слов, позволяет познакомить детей с достаточно сложными процессами в игровой форме.</w:t>
      </w:r>
    </w:p>
    <w:p w:rsidR="00C400E2" w:rsidRDefault="007F5458">
      <w:pPr>
        <w:spacing w:line="360" w:lineRule="auto"/>
        <w:ind w:firstLine="624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До работы в детс</w:t>
      </w:r>
      <w:r>
        <w:rPr>
          <w:rFonts w:ascii="Times New Roman" w:hAnsi="Times New Roman"/>
          <w:sz w:val="28"/>
          <w:szCs w:val="28"/>
        </w:rPr>
        <w:t>ком саду, у 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еня был опыт работы со школьниками. Ребята в школе также с огромным удовольствием играют в Паровозик Тигренка.  Можно его использовать очень разнообразно, для решения множества логопедических задач.</w:t>
      </w:r>
    </w:p>
    <w:sectPr w:rsidR="00C400E2" w:rsidSect="00C400E2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C400E2"/>
    <w:rsid w:val="007F5458"/>
    <w:rsid w:val="00C4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55"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rsid w:val="00BA1D55"/>
    <w:pPr>
      <w:outlineLvl w:val="0"/>
    </w:pPr>
    <w:rPr>
      <w:b/>
      <w:bCs/>
      <w:sz w:val="36"/>
      <w:szCs w:val="36"/>
    </w:rPr>
  </w:style>
  <w:style w:type="paragraph" w:styleId="2">
    <w:name w:val="heading 2"/>
    <w:basedOn w:val="a0"/>
    <w:rsid w:val="00BA1D55"/>
    <w:p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rsid w:val="00BA1D55"/>
    <w:p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rsid w:val="00BA1D5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BA1D55"/>
    <w:pPr>
      <w:spacing w:after="140" w:line="288" w:lineRule="auto"/>
    </w:pPr>
  </w:style>
  <w:style w:type="paragraph" w:styleId="a5">
    <w:name w:val="List"/>
    <w:basedOn w:val="a4"/>
    <w:rsid w:val="00BA1D55"/>
  </w:style>
  <w:style w:type="paragraph" w:styleId="a6">
    <w:name w:val="Title"/>
    <w:basedOn w:val="a"/>
    <w:rsid w:val="00C400E2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BA1D55"/>
    <w:pPr>
      <w:suppressLineNumbers/>
    </w:pPr>
  </w:style>
  <w:style w:type="paragraph" w:customStyle="1" w:styleId="a8">
    <w:name w:val="Заглавие"/>
    <w:basedOn w:val="a0"/>
    <w:rsid w:val="00BA1D55"/>
    <w:pPr>
      <w:jc w:val="center"/>
    </w:pPr>
    <w:rPr>
      <w:b/>
      <w:bCs/>
      <w:sz w:val="56"/>
      <w:szCs w:val="56"/>
    </w:rPr>
  </w:style>
  <w:style w:type="paragraph" w:customStyle="1" w:styleId="a9">
    <w:name w:val="Блочная цитата"/>
    <w:basedOn w:val="a"/>
    <w:qFormat/>
    <w:rsid w:val="00BA1D55"/>
    <w:pPr>
      <w:spacing w:after="283"/>
      <w:ind w:left="567" w:right="567"/>
    </w:pPr>
  </w:style>
  <w:style w:type="paragraph" w:styleId="aa">
    <w:name w:val="Subtitle"/>
    <w:basedOn w:val="a0"/>
    <w:rsid w:val="00BA1D55"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01495-B8C8-4135-98AB-C536554D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2732</Characters>
  <Application>Microsoft Office Word</Application>
  <DocSecurity>0</DocSecurity>
  <Lines>22</Lines>
  <Paragraphs>6</Paragraphs>
  <ScaleCrop>false</ScaleCrop>
  <Company>Krokoz™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dcterms:created xsi:type="dcterms:W3CDTF">2015-12-01T11:30:00Z</dcterms:created>
  <dcterms:modified xsi:type="dcterms:W3CDTF">2015-12-17T19:12:00Z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